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BF852" w14:textId="77777777" w:rsidR="00D54C42" w:rsidRDefault="00D54C42" w:rsidP="00D54C42">
      <w:pPr>
        <w:pStyle w:val="StandardWeb"/>
        <w:rPr>
          <w:rFonts w:ascii="Helvetica" w:hAnsi="Helvetica"/>
          <w:color w:val="000000"/>
          <w:sz w:val="21"/>
          <w:szCs w:val="21"/>
        </w:rPr>
      </w:pPr>
      <w:r>
        <w:rPr>
          <w:rFonts w:ascii="Helvetica" w:hAnsi="Helvetica"/>
          <w:color w:val="000000"/>
          <w:sz w:val="21"/>
          <w:szCs w:val="21"/>
        </w:rPr>
        <w:t>„</w:t>
      </w:r>
      <w:r>
        <w:rPr>
          <w:rStyle w:val="Fett"/>
          <w:rFonts w:ascii="Helvetica" w:eastAsiaTheme="majorEastAsia" w:hAnsi="Helvetica"/>
          <w:color w:val="000000"/>
          <w:sz w:val="21"/>
          <w:szCs w:val="21"/>
        </w:rPr>
        <w:t>Schön, dass du da bist</w:t>
      </w:r>
      <w:r>
        <w:rPr>
          <w:rFonts w:ascii="Helvetica" w:hAnsi="Helvetica"/>
          <w:color w:val="000000"/>
          <w:sz w:val="21"/>
          <w:szCs w:val="21"/>
        </w:rPr>
        <w:t>“</w:t>
      </w:r>
      <w:r>
        <w:rPr>
          <w:rStyle w:val="apple-converted-space"/>
          <w:rFonts w:ascii="Helvetica" w:eastAsiaTheme="majorEastAsia" w:hAnsi="Helvetica"/>
          <w:color w:val="000000"/>
          <w:sz w:val="21"/>
          <w:szCs w:val="21"/>
        </w:rPr>
        <w:t> </w:t>
      </w:r>
      <w:r>
        <w:rPr>
          <w:rFonts w:ascii="Helvetica" w:hAnsi="Helvetica"/>
          <w:b/>
          <w:bCs/>
          <w:color w:val="000000"/>
          <w:sz w:val="21"/>
          <w:szCs w:val="21"/>
        </w:rPr>
        <w:t xml:space="preserve">– </w:t>
      </w:r>
      <w:proofErr w:type="spellStart"/>
      <w:r>
        <w:rPr>
          <w:rFonts w:ascii="Helvetica" w:hAnsi="Helvetica"/>
          <w:b/>
          <w:bCs/>
          <w:color w:val="000000"/>
          <w:sz w:val="21"/>
          <w:szCs w:val="21"/>
        </w:rPr>
        <w:t>Wincent</w:t>
      </w:r>
      <w:proofErr w:type="spellEnd"/>
      <w:r>
        <w:rPr>
          <w:rFonts w:ascii="Helvetica" w:hAnsi="Helvetica"/>
          <w:b/>
          <w:bCs/>
          <w:color w:val="000000"/>
          <w:sz w:val="21"/>
          <w:szCs w:val="21"/>
        </w:rPr>
        <w:t xml:space="preserve"> </w:t>
      </w:r>
      <w:proofErr w:type="spellStart"/>
      <w:r>
        <w:rPr>
          <w:rFonts w:ascii="Helvetica" w:hAnsi="Helvetica"/>
          <w:b/>
          <w:bCs/>
          <w:color w:val="000000"/>
          <w:sz w:val="21"/>
          <w:szCs w:val="21"/>
        </w:rPr>
        <w:t>Weiss</w:t>
      </w:r>
      <w:proofErr w:type="spellEnd"/>
      <w:r>
        <w:rPr>
          <w:rFonts w:ascii="Helvetica" w:hAnsi="Helvetica"/>
          <w:b/>
          <w:bCs/>
          <w:color w:val="000000"/>
          <w:sz w:val="21"/>
          <w:szCs w:val="21"/>
        </w:rPr>
        <w:t xml:space="preserve"> kündigt große Arenatour 2027 an</w:t>
      </w:r>
    </w:p>
    <w:p w14:paraId="2EA21AE3" w14:textId="77777777" w:rsidR="00D54C42" w:rsidRDefault="00D54C42" w:rsidP="00D54C42">
      <w:pPr>
        <w:pStyle w:val="StandardWeb"/>
        <w:rPr>
          <w:rFonts w:ascii="Helvetica" w:hAnsi="Helvetica"/>
          <w:color w:val="000000"/>
          <w:sz w:val="21"/>
          <w:szCs w:val="21"/>
        </w:rPr>
      </w:pPr>
      <w:r>
        <w:rPr>
          <w:rFonts w:ascii="Helvetica" w:hAnsi="Helvetica"/>
          <w:i/>
          <w:iCs/>
          <w:color w:val="000000"/>
          <w:sz w:val="21"/>
          <w:szCs w:val="21"/>
        </w:rPr>
        <w:t xml:space="preserve">Nach unvergesslichen Open-Air-Momenten geht </w:t>
      </w:r>
      <w:proofErr w:type="spellStart"/>
      <w:r>
        <w:rPr>
          <w:rFonts w:ascii="Helvetica" w:hAnsi="Helvetica"/>
          <w:i/>
          <w:iCs/>
          <w:color w:val="000000"/>
          <w:sz w:val="21"/>
          <w:szCs w:val="21"/>
        </w:rPr>
        <w:t>Wincent</w:t>
      </w:r>
      <w:proofErr w:type="spellEnd"/>
      <w:r>
        <w:rPr>
          <w:rFonts w:ascii="Helvetica" w:hAnsi="Helvetica"/>
          <w:i/>
          <w:iCs/>
          <w:color w:val="000000"/>
          <w:sz w:val="21"/>
          <w:szCs w:val="21"/>
        </w:rPr>
        <w:t xml:space="preserve"> </w:t>
      </w:r>
      <w:proofErr w:type="spellStart"/>
      <w:r>
        <w:rPr>
          <w:rFonts w:ascii="Helvetica" w:hAnsi="Helvetica"/>
          <w:i/>
          <w:iCs/>
          <w:color w:val="000000"/>
          <w:sz w:val="21"/>
          <w:szCs w:val="21"/>
        </w:rPr>
        <w:t>Weiss</w:t>
      </w:r>
      <w:proofErr w:type="spellEnd"/>
      <w:r>
        <w:rPr>
          <w:rFonts w:ascii="Helvetica" w:hAnsi="Helvetica"/>
          <w:i/>
          <w:iCs/>
          <w:color w:val="000000"/>
          <w:sz w:val="21"/>
          <w:szCs w:val="21"/>
        </w:rPr>
        <w:t xml:space="preserve"> im November 2027 wieder auf ausgedehnte Hallentour. Mit der „Schön, dass du da bist – Arenatour 2027“ bringt einer der erfolgreichsten deutschen Pop-Künstler seine bislang emotionalste Arena-Produktion auf die größten Bühnen des Landes.</w:t>
      </w:r>
    </w:p>
    <w:p w14:paraId="1BEE39AE" w14:textId="77777777" w:rsidR="00D54C42" w:rsidRDefault="00D54C42" w:rsidP="00D54C42">
      <w:pPr>
        <w:pStyle w:val="StandardWeb"/>
        <w:rPr>
          <w:rFonts w:ascii="Helvetica" w:hAnsi="Helvetica"/>
          <w:color w:val="000000"/>
          <w:sz w:val="21"/>
          <w:szCs w:val="21"/>
        </w:rPr>
      </w:pPr>
      <w:r>
        <w:rPr>
          <w:rFonts w:ascii="Helvetica" w:hAnsi="Helvetica"/>
          <w:color w:val="000000"/>
          <w:sz w:val="21"/>
          <w:szCs w:val="21"/>
        </w:rPr>
        <w:t xml:space="preserve">Wenn die ersten Töne in den Arenen erklingen und die Lichter dimmen, beginnt das, was </w:t>
      </w:r>
      <w:proofErr w:type="spellStart"/>
      <w:r>
        <w:rPr>
          <w:rFonts w:ascii="Helvetica" w:hAnsi="Helvetica"/>
          <w:color w:val="000000"/>
          <w:sz w:val="21"/>
          <w:szCs w:val="21"/>
        </w:rPr>
        <w:t>Wincent</w:t>
      </w:r>
      <w:proofErr w:type="spellEnd"/>
      <w:r>
        <w:rPr>
          <w:rFonts w:ascii="Helvetica" w:hAnsi="Helvetica"/>
          <w:color w:val="000000"/>
          <w:sz w:val="21"/>
          <w:szCs w:val="21"/>
        </w:rPr>
        <w:t xml:space="preserve"> </w:t>
      </w:r>
      <w:proofErr w:type="spellStart"/>
      <w:r>
        <w:rPr>
          <w:rFonts w:ascii="Helvetica" w:hAnsi="Helvetica"/>
          <w:color w:val="000000"/>
          <w:sz w:val="21"/>
          <w:szCs w:val="21"/>
        </w:rPr>
        <w:t>Weiss</w:t>
      </w:r>
      <w:proofErr w:type="spellEnd"/>
      <w:r>
        <w:rPr>
          <w:rFonts w:ascii="Helvetica" w:hAnsi="Helvetica"/>
          <w:color w:val="000000"/>
          <w:sz w:val="21"/>
          <w:szCs w:val="21"/>
        </w:rPr>
        <w:t xml:space="preserve"> seit Jahren so besonders macht: Konzertabende voller Nähe, Gemeinschaft und echter Emotionen. Seine Live-Shows sind weit mehr als Konzerte – sie sind Momente, die verbinden.</w:t>
      </w:r>
    </w:p>
    <w:p w14:paraId="1D277911" w14:textId="77777777" w:rsidR="00D54C42" w:rsidRDefault="00D54C42" w:rsidP="00D54C42">
      <w:pPr>
        <w:pStyle w:val="StandardWeb"/>
        <w:rPr>
          <w:rFonts w:ascii="Helvetica" w:hAnsi="Helvetica"/>
          <w:color w:val="000000"/>
          <w:sz w:val="21"/>
          <w:szCs w:val="21"/>
        </w:rPr>
      </w:pPr>
      <w:r>
        <w:rPr>
          <w:rFonts w:ascii="Helvetica" w:hAnsi="Helvetica"/>
          <w:color w:val="000000"/>
          <w:sz w:val="21"/>
          <w:szCs w:val="21"/>
        </w:rPr>
        <w:t>Mit seinen größten Hits wie „Musik Sein“, „Feuerwerk“, „</w:t>
      </w:r>
      <w:proofErr w:type="gramStart"/>
      <w:r>
        <w:rPr>
          <w:rFonts w:ascii="Helvetica" w:hAnsi="Helvetica"/>
          <w:color w:val="000000"/>
          <w:sz w:val="21"/>
          <w:szCs w:val="21"/>
        </w:rPr>
        <w:t>Wer</w:t>
      </w:r>
      <w:proofErr w:type="gramEnd"/>
      <w:r>
        <w:rPr>
          <w:rFonts w:ascii="Helvetica" w:hAnsi="Helvetica"/>
          <w:color w:val="000000"/>
          <w:sz w:val="21"/>
          <w:szCs w:val="21"/>
        </w:rPr>
        <w:t xml:space="preserve"> wenn nicht wir“, „Kaum erwarten“ und vielen weiteren Songs hat sich </w:t>
      </w:r>
      <w:proofErr w:type="spellStart"/>
      <w:r>
        <w:rPr>
          <w:rFonts w:ascii="Helvetica" w:hAnsi="Helvetica"/>
          <w:color w:val="000000"/>
          <w:sz w:val="21"/>
          <w:szCs w:val="21"/>
        </w:rPr>
        <w:t>Wincent</w:t>
      </w:r>
      <w:proofErr w:type="spellEnd"/>
      <w:r>
        <w:rPr>
          <w:rFonts w:ascii="Helvetica" w:hAnsi="Helvetica"/>
          <w:color w:val="000000"/>
          <w:sz w:val="21"/>
          <w:szCs w:val="21"/>
        </w:rPr>
        <w:t xml:space="preserve"> </w:t>
      </w:r>
      <w:proofErr w:type="spellStart"/>
      <w:r>
        <w:rPr>
          <w:rFonts w:ascii="Helvetica" w:hAnsi="Helvetica"/>
          <w:color w:val="000000"/>
          <w:sz w:val="21"/>
          <w:szCs w:val="21"/>
        </w:rPr>
        <w:t>Weiss</w:t>
      </w:r>
      <w:proofErr w:type="spellEnd"/>
      <w:r>
        <w:rPr>
          <w:rFonts w:ascii="Helvetica" w:hAnsi="Helvetica"/>
          <w:color w:val="000000"/>
          <w:sz w:val="21"/>
          <w:szCs w:val="21"/>
        </w:rPr>
        <w:t xml:space="preserve"> einen festen Platz in der deutschen Musiklandschaft erspielt. Millionen von Streams, zahlreiche Gold- und Platin-Auszeichnungen sowie ausverkaufte Tourneen sprechen für sich. Doch seine wahre Stärke zeigt sich auf der Bühne – dort, wo Musik Menschen zusammenbringt.</w:t>
      </w:r>
    </w:p>
    <w:p w14:paraId="0E5C4524" w14:textId="77777777" w:rsidR="00D54C42" w:rsidRDefault="00D54C42" w:rsidP="00D54C42">
      <w:pPr>
        <w:pStyle w:val="StandardWeb"/>
        <w:rPr>
          <w:rFonts w:ascii="Helvetica" w:hAnsi="Helvetica"/>
          <w:color w:val="000000"/>
          <w:sz w:val="21"/>
          <w:szCs w:val="21"/>
        </w:rPr>
      </w:pPr>
      <w:r>
        <w:rPr>
          <w:rFonts w:ascii="Helvetica" w:hAnsi="Helvetica"/>
          <w:color w:val="000000"/>
          <w:sz w:val="21"/>
          <w:szCs w:val="21"/>
        </w:rPr>
        <w:t xml:space="preserve">Die „Schön, dass du da bist – Arenatour 2027“ steht genau für dieses Gefühl. Für Abende, an denen Tausende gemeinsam singen, lachen, tanzen und für ein paar Stunden alles um sich herum vergessen. Mit einer beeindruckenden Produktion, einer mitreißenden Band und vielen persönlichen Momenten verspricht </w:t>
      </w:r>
      <w:proofErr w:type="spellStart"/>
      <w:r>
        <w:rPr>
          <w:rFonts w:ascii="Helvetica" w:hAnsi="Helvetica"/>
          <w:color w:val="000000"/>
          <w:sz w:val="21"/>
          <w:szCs w:val="21"/>
        </w:rPr>
        <w:t>Wincent</w:t>
      </w:r>
      <w:proofErr w:type="spellEnd"/>
      <w:r>
        <w:rPr>
          <w:rFonts w:ascii="Helvetica" w:hAnsi="Helvetica"/>
          <w:color w:val="000000"/>
          <w:sz w:val="21"/>
          <w:szCs w:val="21"/>
        </w:rPr>
        <w:t xml:space="preserve"> </w:t>
      </w:r>
      <w:proofErr w:type="spellStart"/>
      <w:r>
        <w:rPr>
          <w:rFonts w:ascii="Helvetica" w:hAnsi="Helvetica"/>
          <w:color w:val="000000"/>
          <w:sz w:val="21"/>
          <w:szCs w:val="21"/>
        </w:rPr>
        <w:t>Weiss</w:t>
      </w:r>
      <w:proofErr w:type="spellEnd"/>
      <w:r>
        <w:rPr>
          <w:rFonts w:ascii="Helvetica" w:hAnsi="Helvetica"/>
          <w:color w:val="000000"/>
          <w:sz w:val="21"/>
          <w:szCs w:val="21"/>
        </w:rPr>
        <w:t xml:space="preserve"> ein Live-Erlebnis, das lange nachklingt.</w:t>
      </w:r>
    </w:p>
    <w:p w14:paraId="04D51FE4" w14:textId="77777777" w:rsidR="00D54C42" w:rsidRDefault="00D54C42" w:rsidP="00D54C42">
      <w:pPr>
        <w:pStyle w:val="StandardWeb"/>
        <w:rPr>
          <w:rFonts w:ascii="Helvetica" w:hAnsi="Helvetica"/>
          <w:color w:val="000000"/>
          <w:sz w:val="21"/>
          <w:szCs w:val="21"/>
        </w:rPr>
      </w:pPr>
      <w:r>
        <w:rPr>
          <w:rStyle w:val="Hervorhebung"/>
          <w:rFonts w:ascii="Helvetica" w:eastAsiaTheme="majorEastAsia" w:hAnsi="Helvetica"/>
          <w:color w:val="000000"/>
          <w:sz w:val="21"/>
          <w:szCs w:val="21"/>
        </w:rPr>
        <w:t>„Egal, wie groß die Halle ist – am Ende geht es immer um das gleiche Gefühl: Dass wir diesen Abend gemeinsam erleben. Wenn Tausende Menschen zusammen singen und man spürt, wie Musik verbindet, dann ist genau das der Grund, warum ich auf der Bühne stehe. Ich freue mich riesig auf diese Tour und auf jeden einzelnen Abend mit euch. Schön, dass ihr da seid.“</w:t>
      </w:r>
      <w:r>
        <w:rPr>
          <w:rFonts w:ascii="Helvetica" w:hAnsi="Helvetica"/>
          <w:color w:val="000000"/>
          <w:sz w:val="21"/>
          <w:szCs w:val="21"/>
        </w:rPr>
        <w:t xml:space="preserve"> – </w:t>
      </w:r>
      <w:proofErr w:type="spellStart"/>
      <w:r>
        <w:rPr>
          <w:rFonts w:ascii="Helvetica" w:hAnsi="Helvetica"/>
          <w:color w:val="000000"/>
          <w:sz w:val="21"/>
          <w:szCs w:val="21"/>
        </w:rPr>
        <w:t>Wincent</w:t>
      </w:r>
      <w:proofErr w:type="spellEnd"/>
      <w:r>
        <w:rPr>
          <w:rFonts w:ascii="Helvetica" w:hAnsi="Helvetica"/>
          <w:color w:val="000000"/>
          <w:sz w:val="21"/>
          <w:szCs w:val="21"/>
        </w:rPr>
        <w:t xml:space="preserve"> </w:t>
      </w:r>
      <w:proofErr w:type="spellStart"/>
      <w:r>
        <w:rPr>
          <w:rFonts w:ascii="Helvetica" w:hAnsi="Helvetica"/>
          <w:color w:val="000000"/>
          <w:sz w:val="21"/>
          <w:szCs w:val="21"/>
        </w:rPr>
        <w:t>Weiss</w:t>
      </w:r>
      <w:proofErr w:type="spellEnd"/>
    </w:p>
    <w:p w14:paraId="7F352EF0" w14:textId="77777777" w:rsidR="00D54C42" w:rsidRDefault="00D54C42" w:rsidP="00D54C42">
      <w:pPr>
        <w:pStyle w:val="StandardWeb"/>
        <w:rPr>
          <w:rFonts w:ascii="Helvetica" w:hAnsi="Helvetica"/>
          <w:color w:val="000000"/>
          <w:sz w:val="21"/>
          <w:szCs w:val="21"/>
        </w:rPr>
      </w:pPr>
      <w:r>
        <w:rPr>
          <w:rStyle w:val="Fett"/>
          <w:rFonts w:ascii="Helvetica" w:eastAsiaTheme="majorEastAsia" w:hAnsi="Helvetica"/>
          <w:color w:val="000000"/>
          <w:sz w:val="21"/>
          <w:szCs w:val="21"/>
        </w:rPr>
        <w:t>„Schön, dass du da bist – Arenatour 2027“</w:t>
      </w:r>
      <w:r>
        <w:rPr>
          <w:rFonts w:ascii="Helvetica" w:hAnsi="Helvetica"/>
          <w:color w:val="000000"/>
          <w:sz w:val="21"/>
          <w:szCs w:val="21"/>
        </w:rPr>
        <w:br/>
        <w:t>11.11.2027 Kiel – MERKUR Ostseehalle</w:t>
      </w:r>
      <w:r>
        <w:rPr>
          <w:rFonts w:ascii="Helvetica" w:hAnsi="Helvetica"/>
          <w:color w:val="000000"/>
          <w:sz w:val="21"/>
          <w:szCs w:val="21"/>
        </w:rPr>
        <w:br/>
        <w:t>12.11.2027 Hannover – ZAG Arena</w:t>
      </w:r>
      <w:r>
        <w:rPr>
          <w:rFonts w:ascii="Helvetica" w:hAnsi="Helvetica"/>
          <w:color w:val="000000"/>
          <w:sz w:val="21"/>
          <w:szCs w:val="21"/>
        </w:rPr>
        <w:br/>
        <w:t>13.11.2027 Köln – LANXESS Arena</w:t>
      </w:r>
      <w:r>
        <w:rPr>
          <w:rFonts w:ascii="Helvetica" w:hAnsi="Helvetica"/>
          <w:color w:val="000000"/>
          <w:sz w:val="21"/>
          <w:szCs w:val="21"/>
        </w:rPr>
        <w:br/>
        <w:t>15.11.2027 Leipzig – QUARTERBACK Immobilien ARENA</w:t>
      </w:r>
      <w:r>
        <w:rPr>
          <w:rFonts w:ascii="Helvetica" w:hAnsi="Helvetica"/>
          <w:color w:val="000000"/>
          <w:sz w:val="21"/>
          <w:szCs w:val="21"/>
        </w:rPr>
        <w:br/>
        <w:t>16.11.2027 Dortmund – Westfalenhalle</w:t>
      </w:r>
      <w:r>
        <w:rPr>
          <w:rFonts w:ascii="Helvetica" w:hAnsi="Helvetica"/>
          <w:color w:val="000000"/>
          <w:sz w:val="21"/>
          <w:szCs w:val="21"/>
        </w:rPr>
        <w:br/>
        <w:t>18.11.2027 Mannheim – SAP Arena</w:t>
      </w:r>
      <w:r>
        <w:rPr>
          <w:rFonts w:ascii="Helvetica" w:hAnsi="Helvetica"/>
          <w:color w:val="000000"/>
          <w:sz w:val="21"/>
          <w:szCs w:val="21"/>
        </w:rPr>
        <w:br/>
        <w:t>19.11.2027 München – Olympiahalle</w:t>
      </w:r>
      <w:r>
        <w:rPr>
          <w:rFonts w:ascii="Helvetica" w:hAnsi="Helvetica"/>
          <w:color w:val="000000"/>
          <w:sz w:val="21"/>
          <w:szCs w:val="21"/>
        </w:rPr>
        <w:br/>
        <w:t>20.11.2027 Nürnberg – PSD Bank Nürnberg Arena</w:t>
      </w:r>
      <w:r>
        <w:rPr>
          <w:rFonts w:ascii="Helvetica" w:hAnsi="Helvetica"/>
          <w:color w:val="000000"/>
          <w:sz w:val="21"/>
          <w:szCs w:val="21"/>
        </w:rPr>
        <w:br/>
        <w:t>22.11.2027 Stuttgart – Hanns-Martin-Schleyer-Halle</w:t>
      </w:r>
      <w:r>
        <w:rPr>
          <w:rFonts w:ascii="Helvetica" w:hAnsi="Helvetica"/>
          <w:color w:val="000000"/>
          <w:sz w:val="21"/>
          <w:szCs w:val="21"/>
        </w:rPr>
        <w:br/>
        <w:t>23.11.2027 Frankfurt am Main – Festhalle Frankfurt</w:t>
      </w:r>
      <w:r>
        <w:rPr>
          <w:rFonts w:ascii="Helvetica" w:hAnsi="Helvetica"/>
          <w:color w:val="000000"/>
          <w:sz w:val="21"/>
          <w:szCs w:val="21"/>
        </w:rPr>
        <w:br/>
        <w:t>24.11.2027 Bremen – ÖVB Arena</w:t>
      </w:r>
      <w:r>
        <w:rPr>
          <w:rFonts w:ascii="Helvetica" w:hAnsi="Helvetica"/>
          <w:color w:val="000000"/>
          <w:sz w:val="21"/>
          <w:szCs w:val="21"/>
        </w:rPr>
        <w:br/>
        <w:t>26.11.2027 Hamburg – Barclays Arena</w:t>
      </w:r>
      <w:r>
        <w:rPr>
          <w:rFonts w:ascii="Helvetica" w:hAnsi="Helvetica"/>
          <w:color w:val="000000"/>
          <w:sz w:val="21"/>
          <w:szCs w:val="21"/>
        </w:rPr>
        <w:br/>
        <w:t>27.11.2027 Berlin – Uber Arena </w:t>
      </w:r>
    </w:p>
    <w:p w14:paraId="3656A779" w14:textId="77777777" w:rsidR="00D54C42" w:rsidRDefault="00D54C42" w:rsidP="00D54C42">
      <w:pPr>
        <w:pStyle w:val="StandardWeb"/>
        <w:rPr>
          <w:rFonts w:ascii="Helvetica" w:hAnsi="Helvetica"/>
          <w:color w:val="000000"/>
          <w:sz w:val="21"/>
          <w:szCs w:val="21"/>
        </w:rPr>
      </w:pPr>
      <w:r>
        <w:rPr>
          <w:rFonts w:ascii="Helvetica" w:hAnsi="Helvetica"/>
          <w:color w:val="000000"/>
          <w:sz w:val="21"/>
          <w:szCs w:val="21"/>
        </w:rPr>
        <w:t xml:space="preserve">Tickets gibt’s im exklusiven Fan </w:t>
      </w:r>
      <w:proofErr w:type="spellStart"/>
      <w:r>
        <w:rPr>
          <w:rFonts w:ascii="Helvetica" w:hAnsi="Helvetica"/>
          <w:color w:val="000000"/>
          <w:sz w:val="21"/>
          <w:szCs w:val="21"/>
        </w:rPr>
        <w:t>Presale</w:t>
      </w:r>
      <w:proofErr w:type="spellEnd"/>
      <w:r>
        <w:rPr>
          <w:rFonts w:ascii="Helvetica" w:hAnsi="Helvetica"/>
          <w:color w:val="000000"/>
          <w:sz w:val="21"/>
          <w:szCs w:val="21"/>
        </w:rPr>
        <w:t xml:space="preserve"> ab 15.07.2026 sowie bei Eventim ab 20.07.2026.</w:t>
      </w:r>
    </w:p>
    <w:p w14:paraId="0BB0421E" w14:textId="77777777" w:rsidR="00735FAF" w:rsidRDefault="00735FAF"/>
    <w:sectPr w:rsidR="00735FA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C42"/>
    <w:rsid w:val="00735FAF"/>
    <w:rsid w:val="008370CE"/>
    <w:rsid w:val="00D54C42"/>
    <w:rsid w:val="00DE3DA7"/>
    <w:rsid w:val="00F769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A40D8A9"/>
  <w15:chartTrackingRefBased/>
  <w15:docId w15:val="{BDC53AF7-65AE-B048-B3C6-1937B74CD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54C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54C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54C4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54C4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54C4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54C4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54C4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54C4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54C4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54C4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54C4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54C4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54C4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54C4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54C4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54C4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54C4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54C42"/>
    <w:rPr>
      <w:rFonts w:eastAsiaTheme="majorEastAsia" w:cstheme="majorBidi"/>
      <w:color w:val="272727" w:themeColor="text1" w:themeTint="D8"/>
    </w:rPr>
  </w:style>
  <w:style w:type="paragraph" w:styleId="Titel">
    <w:name w:val="Title"/>
    <w:basedOn w:val="Standard"/>
    <w:next w:val="Standard"/>
    <w:link w:val="TitelZchn"/>
    <w:uiPriority w:val="10"/>
    <w:qFormat/>
    <w:rsid w:val="00D54C4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54C4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54C42"/>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54C4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54C4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D54C42"/>
    <w:rPr>
      <w:i/>
      <w:iCs/>
      <w:color w:val="404040" w:themeColor="text1" w:themeTint="BF"/>
    </w:rPr>
  </w:style>
  <w:style w:type="paragraph" w:styleId="Listenabsatz">
    <w:name w:val="List Paragraph"/>
    <w:basedOn w:val="Standard"/>
    <w:uiPriority w:val="34"/>
    <w:qFormat/>
    <w:rsid w:val="00D54C42"/>
    <w:pPr>
      <w:ind w:left="720"/>
      <w:contextualSpacing/>
    </w:pPr>
  </w:style>
  <w:style w:type="character" w:styleId="IntensiveHervorhebung">
    <w:name w:val="Intense Emphasis"/>
    <w:basedOn w:val="Absatz-Standardschriftart"/>
    <w:uiPriority w:val="21"/>
    <w:qFormat/>
    <w:rsid w:val="00D54C42"/>
    <w:rPr>
      <w:i/>
      <w:iCs/>
      <w:color w:val="0F4761" w:themeColor="accent1" w:themeShade="BF"/>
    </w:rPr>
  </w:style>
  <w:style w:type="paragraph" w:styleId="IntensivesZitat">
    <w:name w:val="Intense Quote"/>
    <w:basedOn w:val="Standard"/>
    <w:next w:val="Standard"/>
    <w:link w:val="IntensivesZitatZchn"/>
    <w:uiPriority w:val="30"/>
    <w:qFormat/>
    <w:rsid w:val="00D54C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54C42"/>
    <w:rPr>
      <w:i/>
      <w:iCs/>
      <w:color w:val="0F4761" w:themeColor="accent1" w:themeShade="BF"/>
    </w:rPr>
  </w:style>
  <w:style w:type="character" w:styleId="IntensiverVerweis">
    <w:name w:val="Intense Reference"/>
    <w:basedOn w:val="Absatz-Standardschriftart"/>
    <w:uiPriority w:val="32"/>
    <w:qFormat/>
    <w:rsid w:val="00D54C42"/>
    <w:rPr>
      <w:b/>
      <w:bCs/>
      <w:smallCaps/>
      <w:color w:val="0F4761" w:themeColor="accent1" w:themeShade="BF"/>
      <w:spacing w:val="5"/>
    </w:rPr>
  </w:style>
  <w:style w:type="paragraph" w:styleId="StandardWeb">
    <w:name w:val="Normal (Web)"/>
    <w:basedOn w:val="Standard"/>
    <w:uiPriority w:val="99"/>
    <w:semiHidden/>
    <w:unhideWhenUsed/>
    <w:rsid w:val="00D54C42"/>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D54C42"/>
    <w:rPr>
      <w:b/>
      <w:bCs/>
    </w:rPr>
  </w:style>
  <w:style w:type="character" w:customStyle="1" w:styleId="apple-converted-space">
    <w:name w:val="apple-converted-space"/>
    <w:basedOn w:val="Absatz-Standardschriftart"/>
    <w:rsid w:val="00D54C42"/>
  </w:style>
  <w:style w:type="character" w:styleId="Hervorhebung">
    <w:name w:val="Emphasis"/>
    <w:basedOn w:val="Absatz-Standardschriftart"/>
    <w:uiPriority w:val="20"/>
    <w:qFormat/>
    <w:rsid w:val="00D54C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330</Words>
  <Characters>2081</Characters>
  <Application>Microsoft Office Word</Application>
  <DocSecurity>0</DocSecurity>
  <Lines>17</Lines>
  <Paragraphs>4</Paragraphs>
  <ScaleCrop>false</ScaleCrop>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Braun | BTA</dc:creator>
  <cp:keywords/>
  <dc:description/>
  <cp:lastModifiedBy>Max Braun | BTA</cp:lastModifiedBy>
  <cp:revision>1</cp:revision>
  <dcterms:created xsi:type="dcterms:W3CDTF">2026-07-10T10:26:00Z</dcterms:created>
  <dcterms:modified xsi:type="dcterms:W3CDTF">2026-07-10T10:27:00Z</dcterms:modified>
</cp:coreProperties>
</file>